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 Marketing Playbook — Template</dc:title>
  <dc:creator>Claude</dc:creator>
  <cp:lastModifiedBy>Un-named</cp:lastModifiedBy>
  <cp:revision>1</cp:revision>
  <dcterms:created xsi:type="dcterms:W3CDTF">2026-06-11T13:55:52.400Z</dcterms:created>
  <dcterms:modified xsi:type="dcterms:W3CDTF">2026-06-11T13:55:52.401Z</dcterms:modified>
</cp:coreProperties>
</file>

<file path=docProps\custom.xml><?xml version="1.0" encoding="utf-8"?>
<Properties xmlns="http://schemas.openxmlformats.org/officeDocument/2006/custom-properties" xmlns:vt="http://schemas.openxmlformats.org/officeDocument/2006/docPropsVTyp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400"/>
      </w:pPr>
      <w:r>
        <w:rPr>
          <w:b/>
          <w:bCs/>
          <w:color w:val="1C5FA8"/>
          <w:sz w:val="20"/>
          <w:szCs w:val="20"/>
        </w:rPr>
        <w:t xml:space="preserve">A FILL-IN TEMPLATE</w:t>
      </w:r>
    </w:p>
    <w:p>
      <w:pPr>
        <w:spacing w:after="80" w:before="80"/>
      </w:pPr>
      <w:r>
        <w:rPr>
          <w:b/>
          <w:bCs/>
          <w:color w:val="0E2C4F"/>
          <w:sz w:val="56"/>
          <w:szCs w:val="56"/>
        </w:rPr>
        <w:t xml:space="preserve">My Marketing Playbook</w:t>
      </w:r>
    </w:p>
    <w:p>
      <w:pPr>
        <w:spacing w:after="240"/>
      </w:pPr>
      <w:r>
        <w:rPr>
          <w:color w:val="4D5D6E"/>
          <w:sz w:val="24"/>
          <w:szCs w:val="24"/>
        </w:rPr>
        <w:t xml:space="preserve">Work through each section and fill in the boxes. When you are done, this folder of answers becomes the playbook Claude Code reads to help run your marketing while you are away.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8"/>
        <w:gridCol w:w="3009"/>
        <w:gridCol w:w="3009"/>
      </w:tblGrid>
      <w:tr>
        <w:trPr>
          <w:tblHeader/>
        </w:trPr>
        <w:tc>
          <w:tcPr>
            <w:tcW w:type="dxa" w:w="3008"/>
            <w:tcBorders>
              <w:top w:val="single" w:color="C9D3DD" w:sz="4"/>
              <w:left w:val="single" w:color="C9D3DD" w:sz="4"/>
              <w:bottom w:val="single" w:color="C9D3DD" w:sz="4"/>
              <w:right w:val="single" w:color="C9D3DD" w:sz="4"/>
            </w:tcBorders>
            <w:shd w:fill="0E2C4F" w:val="clear"/>
            <w:tcMar>
              <w:top w:type="dxa" w:w="70"/>
              <w:left w:type="dxa" w:w="120"/>
              <w:bottom w:type="dxa" w:w="70"/>
              <w:right w:type="dxa" w:w="120"/>
            </w:tcMar>
          </w:tcPr>
          <w:p>
            <w:r>
              <w:rPr>
                <w:b/>
                <w:bCs/>
                <w:color w:val="FFFFFF"/>
                <w:sz w:val="20"/>
                <w:szCs w:val="20"/>
              </w:rPr>
              <w:t xml:space="preserve">Your name</w:t>
            </w:r>
          </w:p>
        </w:tc>
        <w:tc>
          <w:tcPr>
            <w:tcW w:type="dxa" w:w="3009"/>
            <w:tcBorders>
              <w:top w:val="single" w:color="C9D3DD" w:sz="4"/>
              <w:left w:val="single" w:color="C9D3DD" w:sz="4"/>
              <w:bottom w:val="single" w:color="C9D3DD" w:sz="4"/>
              <w:right w:val="single" w:color="C9D3DD" w:sz="4"/>
            </w:tcBorders>
            <w:shd w:fill="0E2C4F" w:val="clear"/>
            <w:tcMar>
              <w:top w:type="dxa" w:w="70"/>
              <w:left w:type="dxa" w:w="120"/>
              <w:bottom w:type="dxa" w:w="70"/>
              <w:right w:type="dxa" w:w="120"/>
            </w:tcMar>
          </w:tcPr>
          <w:p>
            <w:r>
              <w:rPr>
                <w:b/>
                <w:bCs/>
                <w:color w:val="FFFFFF"/>
                <w:sz w:val="20"/>
                <w:szCs w:val="20"/>
              </w:rPr>
              <w:t xml:space="preserve">Company</w:t>
            </w:r>
          </w:p>
        </w:tc>
        <w:tc>
          <w:tcPr>
            <w:tcW w:type="dxa" w:w="3009"/>
            <w:tcBorders>
              <w:top w:val="single" w:color="C9D3DD" w:sz="4"/>
              <w:left w:val="single" w:color="C9D3DD" w:sz="4"/>
              <w:bottom w:val="single" w:color="C9D3DD" w:sz="4"/>
              <w:right w:val="single" w:color="C9D3DD" w:sz="4"/>
            </w:tcBorders>
            <w:shd w:fill="0E2C4F" w:val="clear"/>
            <w:tcMar>
              <w:top w:type="dxa" w:w="70"/>
              <w:left w:type="dxa" w:w="120"/>
              <w:bottom w:type="dxa" w:w="70"/>
              <w:right w:type="dxa" w:w="120"/>
            </w:tcMar>
          </w:tcPr>
          <w:p>
            <w:r>
              <w:rPr>
                <w:b/>
                <w:bCs/>
                <w:color w:val="FFFFFF"/>
                <w:sz w:val="20"/>
                <w:szCs w:val="20"/>
              </w:rPr>
              <w:t xml:space="preserve">Date</w:t>
            </w:r>
          </w:p>
        </w:tc>
      </w:tr>
      <w:tr>
        <w:tc>
          <w:tcPr>
            <w:tcW w:type="dxa" w:w="3008"/>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3009"/>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3009"/>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r>
    </w:tbl>
    <w:p>
      <w:pPr>
        <w:spacing w:after="200"/>
      </w:pPr>
      <w:r>
        <w:t xml:space="preserve"/>
      </w:r>
    </w:p>
    <w:p>
      <w:pPr>
        <w:spacing w:after="60" w:before="120"/>
      </w:pPr>
      <w:r>
        <w:rPr>
          <w:b/>
          <w:bCs/>
          <w:color w:val="0E2C4F"/>
          <w:sz w:val="26"/>
          <w:szCs w:val="26"/>
        </w:rPr>
        <w:t xml:space="preserve">How to use this template</w:t>
      </w:r>
    </w:p>
    <w:p>
      <w:pPr>
        <w:pStyle w:val="ListParagraph"/>
        <w:numPr>
          <w:ilvl w:val="0"/>
          <w:numId w:val="2"/>
        </w:numPr>
      </w:pPr>
      <w:r>
        <w:t xml:space="preserve">Fill in what you can. A rough answer beats a blank box. You can always refine later.</w:t>
      </w:r>
    </w:p>
    <w:p>
      <w:pPr>
        <w:pStyle w:val="ListParagraph"/>
        <w:numPr>
          <w:ilvl w:val="0"/>
          <w:numId w:val="2"/>
        </w:numPr>
      </w:pPr>
      <w:r>
        <w:t xml:space="preserve">Each section has a blue “type this into Claude” helper. If a box feels hard, hand that exact line to Claude Code and let it draft a first version for you to edit.</w:t>
      </w:r>
    </w:p>
    <w:p>
      <w:pPr>
        <w:pStyle w:val="ListParagraph"/>
        <w:numPr>
          <w:ilvl w:val="0"/>
          <w:numId w:val="2"/>
        </w:numPr>
      </w:pPr>
      <w:r>
        <w:t xml:space="preserve">Never write passwords or card details in here. Note only where access lives; keep the logins in a password manager.</w:t>
      </w:r>
    </w:p>
    <w:p>
      <w:pPr>
        <w:pStyle w:val="ListParagraph"/>
        <w:numPr>
          <w:ilvl w:val="0"/>
          <w:numId w:val="2"/>
        </w:numPr>
      </w:pPr>
      <w:r>
        <w:t xml:space="preserve">When it is done, save the whole folder to a shared drive so your team has it while you are out.</w:t>
      </w:r>
    </w:p>
    <w:p>
      <w:pPr>
        <w:pStyle w:val="Heading1"/>
        <w:pageBreakBefore/>
      </w:pPr>
      <w:r>
        <w:rPr>
          <w:b/>
          <w:bCs/>
          <w:color w:val="1C5FA8"/>
        </w:rPr>
        <w:t xml:space="preserve">Stage 1.  Who we’re for &amp; what we sell</w:t>
      </w:r>
    </w:p>
    <w:p>
      <w:pPr>
        <w:spacing w:after="120"/>
      </w:pPr>
      <w:r>
        <w:rPr>
          <w:i/>
          <w:iCs/>
          <w:color w:val="4D5D6E"/>
          <w:sz w:val="21"/>
          <w:szCs w:val="21"/>
        </w:rPr>
        <w:t xml:space="preserve">The foundation. Everything else points back to this.</w:t>
      </w:r>
    </w:p>
    <w:p>
      <w:pPr>
        <w:spacing w:after="60" w:before="180"/>
      </w:pPr>
      <w:r>
        <w:rPr>
          <w:b/>
          <w:bCs/>
          <w:color w:val="0E2C4F"/>
          <w:sz w:val="22"/>
          <w:szCs w:val="22"/>
        </w:rPr>
        <w:t xml:space="preserve">Our 2 to 4 ideal customer types (who do we sell to?)</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ADCF1" w:sz="4"/>
              <w:left w:val="single" w:color="CADCF1" w:sz="4"/>
              <w:bottom w:val="single" w:color="CADCF1" w:sz="4"/>
              <w:right w:val="single" w:color="CADCF1" w:sz="4"/>
            </w:tcBorders>
            <w:shd w:fill="EAF2FB" w:val="clear"/>
            <w:tcMar>
              <w:top w:type="dxa" w:w="80"/>
              <w:left w:type="dxa" w:w="140"/>
              <w:bottom w:type="dxa" w:w="80"/>
              <w:right w:type="dxa" w:w="140"/>
            </w:tcMar>
          </w:tcPr>
          <w:p>
            <w:pPr>
              <w:spacing w:after="60" w:before="60"/>
            </w:pPr>
            <w:r>
              <w:t xml:space="preserve"/>
            </w:r>
          </w:p>
          <w:p>
            <w:pPr>
              <w:spacing w:after="60" w:before="60"/>
            </w:pPr>
            <w:r>
              <w:t xml:space="preserve"/>
            </w:r>
          </w:p>
          <w:p>
            <w:pPr>
              <w:spacing w:after="60" w:before="60"/>
            </w:pPr>
            <w:r>
              <w:t xml:space="preserve"/>
            </w:r>
          </w:p>
        </w:tc>
      </w:tr>
    </w:tbl>
    <w:p>
      <w:pPr>
        <w:spacing w:after="60" w:before="180"/>
      </w:pPr>
      <w:r>
        <w:rPr>
          <w:b/>
          <w:bCs/>
          <w:color w:val="0E2C4F"/>
          <w:sz w:val="22"/>
          <w:szCs w:val="22"/>
        </w:rPr>
        <w:t xml:space="preserve">The people who actually decide (the economic buyer, the champion, the end user, the blocker)</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ADCF1" w:sz="4"/>
              <w:left w:val="single" w:color="CADCF1" w:sz="4"/>
              <w:bottom w:val="single" w:color="CADCF1" w:sz="4"/>
              <w:right w:val="single" w:color="CADCF1" w:sz="4"/>
            </w:tcBorders>
            <w:shd w:fill="EAF2FB" w:val="clear"/>
            <w:tcMar>
              <w:top w:type="dxa" w:w="80"/>
              <w:left w:type="dxa" w:w="140"/>
              <w:bottom w:type="dxa" w:w="80"/>
              <w:right w:type="dxa" w:w="140"/>
            </w:tcMar>
          </w:tcPr>
          <w:p>
            <w:pPr>
              <w:spacing w:after="60" w:before="60"/>
            </w:pPr>
            <w:r>
              <w:t xml:space="preserve"/>
            </w:r>
          </w:p>
          <w:p>
            <w:pPr>
              <w:spacing w:after="60" w:before="60"/>
            </w:pPr>
            <w:r>
              <w:t xml:space="preserve"/>
            </w:r>
          </w:p>
        </w:tc>
      </w:tr>
    </w:tbl>
    <w:p>
      <w:pPr>
        <w:spacing w:after="60" w:before="180"/>
      </w:pPr>
      <w:r>
        <w:rPr>
          <w:b/>
          <w:bCs/>
          <w:color w:val="0E2C4F"/>
          <w:sz w:val="22"/>
          <w:szCs w:val="22"/>
        </w:rPr>
        <w:t xml:space="preserve">Their top 3 pains, in their own words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ADCF1" w:sz="4"/>
              <w:left w:val="single" w:color="CADCF1" w:sz="4"/>
              <w:bottom w:val="single" w:color="CADCF1" w:sz="4"/>
              <w:right w:val="single" w:color="CADCF1" w:sz="4"/>
            </w:tcBorders>
            <w:shd w:fill="EAF2FB" w:val="clear"/>
            <w:tcMar>
              <w:top w:type="dxa" w:w="80"/>
              <w:left w:type="dxa" w:w="140"/>
              <w:bottom w:type="dxa" w:w="80"/>
              <w:right w:type="dxa" w:w="140"/>
            </w:tcMar>
          </w:tcPr>
          <w:p>
            <w:pPr>
              <w:spacing w:after="60" w:before="60"/>
            </w:pPr>
            <w:r>
              <w:t xml:space="preserve"/>
            </w:r>
          </w:p>
          <w:p>
            <w:pPr>
              <w:spacing w:after="60" w:before="60"/>
            </w:pPr>
            <w:r>
              <w:t xml:space="preserve"/>
            </w:r>
          </w:p>
          <w:p>
            <w:pPr>
              <w:spacing w:after="60" w:before="60"/>
            </w:pPr>
            <w:r>
              <w:t xml:space="preserve"/>
            </w:r>
          </w:p>
        </w:tc>
      </w:tr>
    </w:tbl>
    <w:p>
      <w:pPr>
        <w:spacing w:after="60" w:before="180"/>
      </w:pPr>
      <w:r>
        <w:rPr>
          <w:b/>
          <w:bCs/>
          <w:color w:val="0E2C4F"/>
          <w:sz w:val="22"/>
          <w:szCs w:val="22"/>
        </w:rPr>
        <w:t xml:space="preserve">Our offers, in plain terms (products, services, tiers)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ADCF1" w:sz="4"/>
              <w:left w:val="single" w:color="CADCF1" w:sz="4"/>
              <w:bottom w:val="single" w:color="CADCF1" w:sz="4"/>
              <w:right w:val="single" w:color="CADCF1" w:sz="4"/>
            </w:tcBorders>
            <w:shd w:fill="EAF2FB" w:val="clear"/>
            <w:tcMar>
              <w:top w:type="dxa" w:w="80"/>
              <w:left w:type="dxa" w:w="140"/>
              <w:bottom w:type="dxa" w:w="80"/>
              <w:right w:type="dxa" w:w="140"/>
            </w:tcMar>
          </w:tcPr>
          <w:p>
            <w:pPr>
              <w:spacing w:after="60" w:before="60"/>
            </w:pPr>
            <w:r>
              <w:t xml:space="preserve"/>
            </w:r>
          </w:p>
          <w:p>
            <w:pPr>
              <w:spacing w:after="60" w:before="60"/>
            </w:pPr>
            <w:r>
              <w:t xml:space="preserve"/>
            </w:r>
          </w:p>
          <w:p>
            <w:pPr>
              <w:spacing w:after="60" w:before="60"/>
            </w:pPr>
            <w:r>
              <w:t xml:space="preserve"/>
            </w:r>
          </w:p>
        </w:tc>
      </w:tr>
    </w:tbl>
    <w:p>
      <w:pPr>
        <w:spacing w:after="60" w:before="180"/>
      </w:pPr>
      <w:r>
        <w:rPr>
          <w:b/>
          <w:bCs/>
          <w:color w:val="0E2C4F"/>
          <w:sz w:val="22"/>
          <w:szCs w:val="22"/>
        </w:rPr>
        <w:t xml:space="preserve">Why us, not the competitor down the road (speed, specialism, service, price)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ADCF1" w:sz="4"/>
              <w:left w:val="single" w:color="CADCF1" w:sz="4"/>
              <w:bottom w:val="single" w:color="CADCF1" w:sz="4"/>
              <w:right w:val="single" w:color="CADCF1" w:sz="4"/>
            </w:tcBorders>
            <w:shd w:fill="EAF2FB" w:val="clear"/>
            <w:tcMar>
              <w:top w:type="dxa" w:w="80"/>
              <w:left w:type="dxa" w:w="140"/>
              <w:bottom w:type="dxa" w:w="80"/>
              <w:right w:type="dxa" w:w="140"/>
            </w:tcMar>
          </w:tcPr>
          <w:p>
            <w:pPr>
              <w:spacing w:after="60" w:before="60"/>
            </w:pPr>
            <w:r>
              <w:t xml:space="preserve"/>
            </w:r>
          </w:p>
        </w:tc>
      </w:tr>
    </w:tbl>
    <w:p>
      <w:pPr>
        <w:spacing w:after="6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left w:val="single" w:color="1C5FA8" w:sz="18"/>
              <w:bottom w:val="none"/>
              <w:right w:val="none"/>
            </w:tcBorders>
            <w:shd w:fill="F4F8FD" w:val="clear"/>
            <w:tcMar>
              <w:top w:type="dxa" w:w="100"/>
              <w:left w:type="dxa" w:w="160"/>
              <w:bottom w:type="dxa" w:w="100"/>
              <w:right w:type="dxa" w:w="140"/>
            </w:tcMar>
          </w:tcPr>
          <w:p>
            <w:pPr>
              <w:spacing w:after="40"/>
            </w:pPr>
            <w:r>
              <w:rPr>
                <w:b/>
                <w:bCs/>
                <w:color w:val="1C5FA8"/>
                <w:sz w:val="15"/>
                <w:szCs w:val="15"/>
              </w:rPr>
              <w:t xml:space="preserve">NEED HELP FILLING THIS IN? TYPE THIS INTO CLAUDE</w:t>
            </w:r>
          </w:p>
          <w:p>
            <w:r>
              <w:rPr>
                <w:i/>
                <w:iCs/>
                <w:color w:val="16263A"/>
                <w:sz w:val="21"/>
                <w:szCs w:val="21"/>
              </w:rPr>
              <w:t xml:space="preserve">“Read our website [paste your web address] and our two main competitors. Then draft a short summary of who we sell to, who decides, their top pains, and what makes us different. Plain, no jargon. Save it as who-we-serve.”</w:t>
            </w:r>
          </w:p>
        </w:tc>
      </w:tr>
    </w:tbl>
    <w:p>
      <w:pPr>
        <w:pStyle w:val="Heading1"/>
        <w:pageBreakBefore/>
      </w:pPr>
      <w:r>
        <w:rPr>
          <w:b/>
          <w:bCs/>
          <w:color w:val="1C5FA8"/>
        </w:rPr>
        <w:t xml:space="preserve">Stage 2.  What we say (message &amp; proof)</w:t>
      </w:r>
    </w:p>
    <w:p>
      <w:pPr>
        <w:spacing w:after="120"/>
      </w:pPr>
      <w:r>
        <w:rPr>
          <w:i/>
          <w:iCs/>
          <w:color w:val="4D5D6E"/>
          <w:sz w:val="21"/>
          <w:szCs w:val="21"/>
        </w:rPr>
        <w:t xml:space="preserve">How the brand sounds, and the evidence that backs it up.</w:t>
      </w:r>
    </w:p>
    <w:p>
      <w:pPr>
        <w:spacing w:after="60" w:before="180"/>
      </w:pPr>
      <w:r>
        <w:rPr>
          <w:b/>
          <w:bCs/>
          <w:color w:val="0E2C4F"/>
          <w:sz w:val="22"/>
          <w:szCs w:val="22"/>
        </w:rPr>
        <w:t xml:space="preserve">Our brand voice in 3 words, plus a short do and don’t list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ADCF1" w:sz="4"/>
              <w:left w:val="single" w:color="CADCF1" w:sz="4"/>
              <w:bottom w:val="single" w:color="CADCF1" w:sz="4"/>
              <w:right w:val="single" w:color="CADCF1" w:sz="4"/>
            </w:tcBorders>
            <w:shd w:fill="EAF2FB" w:val="clear"/>
            <w:tcMar>
              <w:top w:type="dxa" w:w="80"/>
              <w:left w:type="dxa" w:w="140"/>
              <w:bottom w:type="dxa" w:w="80"/>
              <w:right w:type="dxa" w:w="140"/>
            </w:tcMar>
          </w:tcPr>
          <w:p>
            <w:pPr>
              <w:spacing w:after="60" w:before="60"/>
            </w:pPr>
            <w:r>
              <w:t xml:space="preserve"/>
            </w:r>
          </w:p>
          <w:p>
            <w:pPr>
              <w:spacing w:after="60" w:before="60"/>
            </w:pPr>
            <w:r>
              <w:t xml:space="preserve"/>
            </w:r>
          </w:p>
        </w:tc>
      </w:tr>
    </w:tbl>
    <w:p>
      <w:pPr>
        <w:spacing w:after="60" w:before="180"/>
      </w:pPr>
      <w:r>
        <w:rPr>
          <w:b/>
          <w:bCs/>
          <w:color w:val="0E2C4F"/>
          <w:sz w:val="22"/>
          <w:szCs w:val="22"/>
        </w:rPr>
        <w:t xml:space="preserve">One core message per offer (the promise a prospect should remember)</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ADCF1" w:sz="4"/>
              <w:left w:val="single" w:color="CADCF1" w:sz="4"/>
              <w:bottom w:val="single" w:color="CADCF1" w:sz="4"/>
              <w:right w:val="single" w:color="CADCF1" w:sz="4"/>
            </w:tcBorders>
            <w:shd w:fill="EAF2FB" w:val="clear"/>
            <w:tcMar>
              <w:top w:type="dxa" w:w="80"/>
              <w:left w:type="dxa" w:w="140"/>
              <w:bottom w:type="dxa" w:w="80"/>
              <w:right w:type="dxa" w:w="140"/>
            </w:tcMar>
          </w:tcPr>
          <w:p>
            <w:pPr>
              <w:spacing w:after="60" w:before="60"/>
            </w:pPr>
            <w:r>
              <w:t xml:space="preserve"/>
            </w:r>
          </w:p>
          <w:p>
            <w:pPr>
              <w:spacing w:after="60" w:before="60"/>
            </w:pPr>
            <w:r>
              <w:t xml:space="preserve"/>
            </w:r>
          </w:p>
          <w:p>
            <w:pPr>
              <w:spacing w:after="60" w:before="60"/>
            </w:pPr>
            <w:r>
              <w:t xml:space="preserve"/>
            </w:r>
          </w:p>
        </w:tc>
      </w:tr>
    </w:tbl>
    <w:p>
      <w:pPr>
        <w:spacing w:after="60" w:before="180"/>
      </w:pPr>
      <w:r>
        <w:rPr>
          <w:b/>
          <w:bCs/>
          <w:color w:val="0E2C4F"/>
          <w:sz w:val="22"/>
          <w:szCs w:val="22"/>
        </w:rPr>
        <w:t xml:space="preserve">Our proof: case studies, testimonials, reviews, awards, certifications, recognisable logos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ADCF1" w:sz="4"/>
              <w:left w:val="single" w:color="CADCF1" w:sz="4"/>
              <w:bottom w:val="single" w:color="CADCF1" w:sz="4"/>
              <w:right w:val="single" w:color="CADCF1" w:sz="4"/>
            </w:tcBorders>
            <w:shd w:fill="EAF2FB" w:val="clear"/>
            <w:tcMar>
              <w:top w:type="dxa" w:w="80"/>
              <w:left w:type="dxa" w:w="140"/>
              <w:bottom w:type="dxa" w:w="80"/>
              <w:right w:type="dxa" w:w="140"/>
            </w:tcMar>
          </w:tcPr>
          <w:p>
            <w:pPr>
              <w:spacing w:after="60" w:before="60"/>
            </w:pPr>
            <w:r>
              <w:t xml:space="preserve"/>
            </w:r>
          </w:p>
          <w:p>
            <w:pPr>
              <w:spacing w:after="60" w:before="60"/>
            </w:pPr>
            <w:r>
              <w:t xml:space="preserve"/>
            </w:r>
          </w:p>
          <w:p>
            <w:pPr>
              <w:spacing w:after="60" w:before="60"/>
            </w:pPr>
            <w:r>
              <w:t xml:space="preserve"/>
            </w:r>
          </w:p>
        </w:tc>
      </w:tr>
    </w:tbl>
    <w:p>
      <w:pPr>
        <w:spacing w:after="60" w:before="180"/>
      </w:pPr>
      <w:r>
        <w:rPr>
          <w:b/>
          <w:bCs/>
          <w:color w:val="0E2C4F"/>
          <w:sz w:val="22"/>
          <w:szCs w:val="22"/>
        </w:rPr>
        <w:t xml:space="preserve">Our standard “About us” paragraph</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ADCF1" w:sz="4"/>
              <w:left w:val="single" w:color="CADCF1" w:sz="4"/>
              <w:bottom w:val="single" w:color="CADCF1" w:sz="4"/>
              <w:right w:val="single" w:color="CADCF1" w:sz="4"/>
            </w:tcBorders>
            <w:shd w:fill="EAF2FB" w:val="clear"/>
            <w:tcMar>
              <w:top w:type="dxa" w:w="80"/>
              <w:left w:type="dxa" w:w="140"/>
              <w:bottom w:type="dxa" w:w="80"/>
              <w:right w:type="dxa" w:w="140"/>
            </w:tcMar>
          </w:tcPr>
          <w:p>
            <w:pPr>
              <w:spacing w:after="60" w:before="60"/>
            </w:pPr>
            <w:r>
              <w:t xml:space="preserve"/>
            </w:r>
          </w:p>
          <w:p>
            <w:pPr>
              <w:spacing w:after="60" w:before="60"/>
            </w:pPr>
            <w:r>
              <w:t xml:space="preserve"/>
            </w:r>
          </w:p>
          <w:p>
            <w:pPr>
              <w:spacing w:after="60" w:before="60"/>
            </w:pPr>
            <w:r>
              <w:t xml:space="preserve"/>
            </w:r>
          </w:p>
        </w:tc>
      </w:tr>
    </w:tbl>
    <w:p>
      <w:pPr>
        <w:spacing w:after="6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left w:val="single" w:color="1C5FA8" w:sz="18"/>
              <w:bottom w:val="none"/>
              <w:right w:val="none"/>
            </w:tcBorders>
            <w:shd w:fill="F4F8FD" w:val="clear"/>
            <w:tcMar>
              <w:top w:type="dxa" w:w="100"/>
              <w:left w:type="dxa" w:w="160"/>
              <w:bottom w:type="dxa" w:w="100"/>
              <w:right w:type="dxa" w:w="140"/>
            </w:tcMar>
          </w:tcPr>
          <w:p>
            <w:pPr>
              <w:spacing w:after="40"/>
            </w:pPr>
            <w:r>
              <w:rPr>
                <w:b/>
                <w:bCs/>
                <w:color w:val="1C5FA8"/>
                <w:sz w:val="15"/>
                <w:szCs w:val="15"/>
              </w:rPr>
              <w:t xml:space="preserve">NEED HELP FILLING THIS IN? TYPE THIS INTO CLAUDE</w:t>
            </w:r>
          </w:p>
          <w:p>
            <w:r>
              <w:rPr>
                <w:i/>
                <w:iCs/>
                <w:color w:val="16263A"/>
                <w:sz w:val="21"/>
                <w:szCs w:val="21"/>
              </w:rPr>
              <w:t xml:space="preserve">“Help me describe our brand voice in three words and a short do and don’t list. Then write one memorable promise for each offer in who-we-serve. Save it as how-we-sound.”</w:t>
            </w:r>
          </w:p>
        </w:tc>
      </w:tr>
    </w:tbl>
    <w:p>
      <w:pPr>
        <w:pStyle w:val="Heading1"/>
        <w:pageBreakBefore/>
      </w:pPr>
      <w:r>
        <w:rPr>
          <w:b/>
          <w:bCs/>
          <w:color w:val="1C5FA8"/>
        </w:rPr>
        <w:t xml:space="preserve">Stage 3.  How we reach them (the plays)</w:t>
      </w:r>
    </w:p>
    <w:p>
      <w:pPr>
        <w:spacing w:after="120"/>
      </w:pPr>
      <w:r>
        <w:rPr>
          <w:i/>
          <w:iCs/>
          <w:color w:val="4D5D6E"/>
          <w:sz w:val="21"/>
          <w:szCs w:val="21"/>
        </w:rPr>
        <w:t xml:space="preserve">For each channel you use, a short repeatable recipe: what it is, how often, who does it, where it lives. Fill in only the channels you actually use.</w:t>
      </w:r>
    </w:p>
    <w:p>
      <w:pPr>
        <w:spacing w:after="60" w:before="180"/>
      </w:pPr>
      <w:r>
        <w:rPr>
          <w:b/>
          <w:bCs/>
          <w:color w:val="0E2C4F"/>
          <w:sz w:val="22"/>
          <w:szCs w:val="22"/>
        </w:rPr>
        <w:t xml:space="preserve">Website &amp; SEO (key pages, blog cadence)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ADCF1" w:sz="4"/>
              <w:left w:val="single" w:color="CADCF1" w:sz="4"/>
              <w:bottom w:val="single" w:color="CADCF1" w:sz="4"/>
              <w:right w:val="single" w:color="CADCF1" w:sz="4"/>
            </w:tcBorders>
            <w:shd w:fill="EAF2FB" w:val="clear"/>
            <w:tcMar>
              <w:top w:type="dxa" w:w="80"/>
              <w:left w:type="dxa" w:w="140"/>
              <w:bottom w:type="dxa" w:w="80"/>
              <w:right w:type="dxa" w:w="140"/>
            </w:tcMar>
          </w:tcPr>
          <w:p>
            <w:pPr>
              <w:spacing w:after="60" w:before="60"/>
            </w:pPr>
            <w:r>
              <w:t xml:space="preserve"/>
            </w:r>
          </w:p>
          <w:p>
            <w:pPr>
              <w:spacing w:after="60" w:before="60"/>
            </w:pPr>
            <w:r>
              <w:t xml:space="preserve"/>
            </w:r>
          </w:p>
        </w:tc>
      </w:tr>
    </w:tbl>
    <w:p>
      <w:pPr>
        <w:spacing w:after="60" w:before="180"/>
      </w:pPr>
      <w:r>
        <w:rPr>
          <w:b/>
          <w:bCs/>
          <w:color w:val="0E2C4F"/>
          <w:sz w:val="22"/>
          <w:szCs w:val="22"/>
        </w:rPr>
        <w:t xml:space="preserve">Email &amp; newsletter (the list, how often, what each send is for)</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ADCF1" w:sz="4"/>
              <w:left w:val="single" w:color="CADCF1" w:sz="4"/>
              <w:bottom w:val="single" w:color="CADCF1" w:sz="4"/>
              <w:right w:val="single" w:color="CADCF1" w:sz="4"/>
            </w:tcBorders>
            <w:shd w:fill="EAF2FB" w:val="clear"/>
            <w:tcMar>
              <w:top w:type="dxa" w:w="80"/>
              <w:left w:type="dxa" w:w="140"/>
              <w:bottom w:type="dxa" w:w="80"/>
              <w:right w:type="dxa" w:w="140"/>
            </w:tcMar>
          </w:tcPr>
          <w:p>
            <w:pPr>
              <w:spacing w:after="60" w:before="60"/>
            </w:pPr>
            <w:r>
              <w:t xml:space="preserve"/>
            </w:r>
          </w:p>
          <w:p>
            <w:pPr>
              <w:spacing w:after="60" w:before="60"/>
            </w:pPr>
            <w:r>
              <w:t xml:space="preserve"/>
            </w:r>
          </w:p>
        </w:tc>
      </w:tr>
    </w:tbl>
    <w:p>
      <w:pPr>
        <w:spacing w:after="60" w:before="180"/>
      </w:pPr>
      <w:r>
        <w:rPr>
          <w:b/>
          <w:bCs/>
          <w:color w:val="0E2C4F"/>
          <w:sz w:val="22"/>
          <w:szCs w:val="22"/>
        </w:rPr>
        <w:t xml:space="preserve">LinkedIn &amp; social (company page, and who posts)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ADCF1" w:sz="4"/>
              <w:left w:val="single" w:color="CADCF1" w:sz="4"/>
              <w:bottom w:val="single" w:color="CADCF1" w:sz="4"/>
              <w:right w:val="single" w:color="CADCF1" w:sz="4"/>
            </w:tcBorders>
            <w:shd w:fill="EAF2FB" w:val="clear"/>
            <w:tcMar>
              <w:top w:type="dxa" w:w="80"/>
              <w:left w:type="dxa" w:w="140"/>
              <w:bottom w:type="dxa" w:w="80"/>
              <w:right w:type="dxa" w:w="140"/>
            </w:tcMar>
          </w:tcPr>
          <w:p>
            <w:pPr>
              <w:spacing w:after="60" w:before="60"/>
            </w:pPr>
            <w:r>
              <w:t xml:space="preserve"/>
            </w:r>
          </w:p>
          <w:p>
            <w:pPr>
              <w:spacing w:after="60" w:before="60"/>
            </w:pPr>
            <w:r>
              <w:t xml:space="preserve"/>
            </w:r>
          </w:p>
        </w:tc>
      </w:tr>
    </w:tbl>
    <w:p>
      <w:pPr>
        <w:spacing w:after="60" w:before="180"/>
      </w:pPr>
      <w:r>
        <w:rPr>
          <w:b/>
          <w:bCs/>
          <w:color w:val="0E2C4F"/>
          <w:sz w:val="22"/>
          <w:szCs w:val="22"/>
        </w:rPr>
        <w:t xml:space="preserve">Referrals &amp; reviews (how and when we ask)</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ADCF1" w:sz="4"/>
              <w:left w:val="single" w:color="CADCF1" w:sz="4"/>
              <w:bottom w:val="single" w:color="CADCF1" w:sz="4"/>
              <w:right w:val="single" w:color="CADCF1" w:sz="4"/>
            </w:tcBorders>
            <w:shd w:fill="EAF2FB" w:val="clear"/>
            <w:tcMar>
              <w:top w:type="dxa" w:w="80"/>
              <w:left w:type="dxa" w:w="140"/>
              <w:bottom w:type="dxa" w:w="80"/>
              <w:right w:type="dxa" w:w="140"/>
            </w:tcMar>
          </w:tcPr>
          <w:p>
            <w:pPr>
              <w:spacing w:after="60" w:before="60"/>
            </w:pPr>
            <w:r>
              <w:t xml:space="preserve"/>
            </w:r>
          </w:p>
          <w:p>
            <w:pPr>
              <w:spacing w:after="60" w:before="60"/>
            </w:pPr>
            <w:r>
              <w:t xml:space="preserve"/>
            </w:r>
          </w:p>
        </w:tc>
      </w:tr>
    </w:tbl>
    <w:p>
      <w:pPr>
        <w:spacing w:after="60" w:before="180"/>
      </w:pPr>
      <w:r>
        <w:rPr>
          <w:b/>
          <w:bCs/>
          <w:color w:val="0E2C4F"/>
          <w:sz w:val="22"/>
          <w:szCs w:val="22"/>
        </w:rPr>
        <w:t xml:space="preserve">Partner &amp; co-marketing (any co-marketing or market development funds / MDF)</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ADCF1" w:sz="4"/>
              <w:left w:val="single" w:color="CADCF1" w:sz="4"/>
              <w:bottom w:val="single" w:color="CADCF1" w:sz="4"/>
              <w:right w:val="single" w:color="CADCF1" w:sz="4"/>
            </w:tcBorders>
            <w:shd w:fill="EAF2FB" w:val="clear"/>
            <w:tcMar>
              <w:top w:type="dxa" w:w="80"/>
              <w:left w:type="dxa" w:w="140"/>
              <w:bottom w:type="dxa" w:w="80"/>
              <w:right w:type="dxa" w:w="140"/>
            </w:tcMar>
          </w:tcPr>
          <w:p>
            <w:pPr>
              <w:spacing w:after="60" w:before="60"/>
            </w:pPr>
            <w:r>
              <w:t xml:space="preserve"/>
            </w:r>
          </w:p>
          <w:p>
            <w:pPr>
              <w:spacing w:after="60" w:before="60"/>
            </w:pPr>
            <w:r>
              <w:t xml:space="preserve"/>
            </w:r>
          </w:p>
        </w:tc>
      </w:tr>
    </w:tbl>
    <w:p>
      <w:pPr>
        <w:spacing w:after="60" w:before="180"/>
      </w:pPr>
      <w:r>
        <w:rPr>
          <w:b/>
          <w:bCs/>
          <w:color w:val="0E2C4F"/>
          <w:sz w:val="22"/>
          <w:szCs w:val="22"/>
        </w:rPr>
        <w:t xml:space="preserve">Events (webinars, lunch-and-learns, industry groups)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ADCF1" w:sz="4"/>
              <w:left w:val="single" w:color="CADCF1" w:sz="4"/>
              <w:bottom w:val="single" w:color="CADCF1" w:sz="4"/>
              <w:right w:val="single" w:color="CADCF1" w:sz="4"/>
            </w:tcBorders>
            <w:shd w:fill="EAF2FB" w:val="clear"/>
            <w:tcMar>
              <w:top w:type="dxa" w:w="80"/>
              <w:left w:type="dxa" w:w="140"/>
              <w:bottom w:type="dxa" w:w="80"/>
              <w:right w:type="dxa" w:w="140"/>
            </w:tcMar>
          </w:tcPr>
          <w:p>
            <w:pPr>
              <w:spacing w:after="60" w:before="60"/>
            </w:pPr>
            <w:r>
              <w:t xml:space="preserve"/>
            </w:r>
          </w:p>
          <w:p>
            <w:pPr>
              <w:spacing w:after="60" w:before="60"/>
            </w:pPr>
            <w:r>
              <w:t xml:space="preserve"/>
            </w:r>
          </w:p>
        </w:tc>
      </w:tr>
    </w:tbl>
    <w:p>
      <w:pPr>
        <w:spacing w:after="6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left w:val="single" w:color="1C5FA8" w:sz="18"/>
              <w:bottom w:val="none"/>
              <w:right w:val="none"/>
            </w:tcBorders>
            <w:shd w:fill="F4F8FD" w:val="clear"/>
            <w:tcMar>
              <w:top w:type="dxa" w:w="100"/>
              <w:left w:type="dxa" w:w="160"/>
              <w:bottom w:type="dxa" w:w="100"/>
              <w:right w:type="dxa" w:w="140"/>
            </w:tcMar>
          </w:tcPr>
          <w:p>
            <w:pPr>
              <w:spacing w:after="40"/>
            </w:pPr>
            <w:r>
              <w:rPr>
                <w:b/>
                <w:bCs/>
                <w:color w:val="1C5FA8"/>
                <w:sz w:val="15"/>
                <w:szCs w:val="15"/>
              </w:rPr>
              <w:t xml:space="preserve">NEED HELP FILLING THIS IN? TYPE THIS INTO CLAUDE</w:t>
            </w:r>
          </w:p>
          <w:p>
            <w:r>
              <w:rPr>
                <w:i/>
                <w:iCs/>
                <w:color w:val="16263A"/>
                <w:sz w:val="21"/>
                <w:szCs w:val="21"/>
              </w:rPr>
              <w:t xml:space="preserve">“Write a simple how-to for our monthly newsletter the way we do it: what goes in it, who it is for, how often, and where it gets sent from. Save it in a folder called plays.”</w:t>
            </w:r>
          </w:p>
        </w:tc>
      </w:tr>
    </w:tbl>
    <w:p>
      <w:pPr>
        <w:pStyle w:val="Heading1"/>
        <w:pageBreakBefore/>
      </w:pPr>
      <w:r>
        <w:rPr>
          <w:b/>
          <w:bCs/>
          <w:color w:val="1C5FA8"/>
        </w:rPr>
        <w:t xml:space="preserve">Stage 4.  The tools &amp; the keys</w:t>
      </w:r>
    </w:p>
    <w:p>
      <w:pPr>
        <w:spacing w:after="120"/>
      </w:pPr>
      <w:r>
        <w:rPr>
          <w:i/>
          <w:iCs/>
          <w:color w:val="4D5D6E"/>
          <w:sz w:val="21"/>
          <w:szCs w:val="21"/>
        </w:rPr>
        <w:t xml:space="preserve">What you use, and where access lives. Not the passwords themselves.</w:t>
      </w:r>
    </w:p>
    <w:p>
      <w:pPr>
        <w:spacing w:after="40" w:before="160"/>
      </w:pPr>
      <w:r>
        <w:rPr>
          <w:b/>
          <w:bCs/>
          <w:caps/>
          <w:color w:val="138A83"/>
          <w:sz w:val="20"/>
          <w:szCs w:val="20"/>
        </w:rPr>
        <w:t xml:space="preserve">Our marketing tools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4000"/>
        <w:gridCol w:w="2426"/>
      </w:tblGrid>
      <w:tr>
        <w:trPr>
          <w:tblHeader/>
        </w:trPr>
        <w:tc>
          <w:tcPr>
            <w:tcW w:type="dxa" w:w="2600"/>
            <w:tcBorders>
              <w:top w:val="single" w:color="C9D3DD" w:sz="4"/>
              <w:left w:val="single" w:color="C9D3DD" w:sz="4"/>
              <w:bottom w:val="single" w:color="C9D3DD" w:sz="4"/>
              <w:right w:val="single" w:color="C9D3DD" w:sz="4"/>
            </w:tcBorders>
            <w:shd w:fill="0E2C4F" w:val="clear"/>
            <w:tcMar>
              <w:top w:type="dxa" w:w="70"/>
              <w:left w:type="dxa" w:w="120"/>
              <w:bottom w:type="dxa" w:w="70"/>
              <w:right w:type="dxa" w:w="120"/>
            </w:tcMar>
          </w:tcPr>
          <w:p>
            <w:r>
              <w:rPr>
                <w:b/>
                <w:bCs/>
                <w:color w:val="FFFFFF"/>
                <w:sz w:val="20"/>
                <w:szCs w:val="20"/>
              </w:rPr>
              <w:t xml:space="preserve">Tool</w:t>
            </w:r>
          </w:p>
        </w:tc>
        <w:tc>
          <w:tcPr>
            <w:tcW w:type="dxa" w:w="4000"/>
            <w:tcBorders>
              <w:top w:val="single" w:color="C9D3DD" w:sz="4"/>
              <w:left w:val="single" w:color="C9D3DD" w:sz="4"/>
              <w:bottom w:val="single" w:color="C9D3DD" w:sz="4"/>
              <w:right w:val="single" w:color="C9D3DD" w:sz="4"/>
            </w:tcBorders>
            <w:shd w:fill="0E2C4F" w:val="clear"/>
            <w:tcMar>
              <w:top w:type="dxa" w:w="70"/>
              <w:left w:type="dxa" w:w="120"/>
              <w:bottom w:type="dxa" w:w="70"/>
              <w:right w:type="dxa" w:w="120"/>
            </w:tcMar>
          </w:tcPr>
          <w:p>
            <w:r>
              <w:rPr>
                <w:b/>
                <w:bCs/>
                <w:color w:val="FFFFFF"/>
                <w:sz w:val="20"/>
                <w:szCs w:val="20"/>
              </w:rPr>
              <w:t xml:space="preserve">What it’s for</w:t>
            </w:r>
          </w:p>
        </w:tc>
        <w:tc>
          <w:tcPr>
            <w:tcW w:type="dxa" w:w="2426"/>
            <w:tcBorders>
              <w:top w:val="single" w:color="C9D3DD" w:sz="4"/>
              <w:left w:val="single" w:color="C9D3DD" w:sz="4"/>
              <w:bottom w:val="single" w:color="C9D3DD" w:sz="4"/>
              <w:right w:val="single" w:color="C9D3DD" w:sz="4"/>
            </w:tcBorders>
            <w:shd w:fill="0E2C4F" w:val="clear"/>
            <w:tcMar>
              <w:top w:type="dxa" w:w="70"/>
              <w:left w:type="dxa" w:w="120"/>
              <w:bottom w:type="dxa" w:w="70"/>
              <w:right w:type="dxa" w:w="120"/>
            </w:tcMar>
          </w:tcPr>
          <w:p>
            <w:r>
              <w:rPr>
                <w:b/>
                <w:bCs/>
                <w:color w:val="FFFFFF"/>
                <w:sz w:val="20"/>
                <w:szCs w:val="20"/>
              </w:rPr>
              <w:t xml:space="preserve">Who owns the account</w:t>
            </w:r>
          </w:p>
        </w:tc>
      </w:tr>
      <w:tr>
        <w:tc>
          <w:tcPr>
            <w:tcW w:type="dxa" w:w="26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40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2426"/>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r>
      <w:tr>
        <w:tc>
          <w:tcPr>
            <w:tcW w:type="dxa" w:w="26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40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2426"/>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r>
      <w:tr>
        <w:tc>
          <w:tcPr>
            <w:tcW w:type="dxa" w:w="26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40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2426"/>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r>
      <w:tr>
        <w:tc>
          <w:tcPr>
            <w:tcW w:type="dxa" w:w="26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40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2426"/>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r>
      <w:tr>
        <w:tc>
          <w:tcPr>
            <w:tcW w:type="dxa" w:w="26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40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2426"/>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r>
      <w:tr>
        <w:tc>
          <w:tcPr>
            <w:tcW w:type="dxa" w:w="26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40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2426"/>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r>
      <w:tr>
        <w:tc>
          <w:tcPr>
            <w:tcW w:type="dxa" w:w="26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40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2426"/>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r>
    </w:tbl>
    <w:p>
      <w:pPr>
        <w:spacing w:after="60" w:before="180"/>
      </w:pPr>
      <w:r>
        <w:rPr>
          <w:b/>
          <w:bCs/>
          <w:color w:val="0E2C4F"/>
          <w:sz w:val="22"/>
          <w:szCs w:val="22"/>
        </w:rPr>
        <w:t xml:space="preserve">Where our logins live (e.g. “1Password vault: Marketing”) — NOT the passwords themselves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ADCF1" w:sz="4"/>
              <w:left w:val="single" w:color="CADCF1" w:sz="4"/>
              <w:bottom w:val="single" w:color="CADCF1" w:sz="4"/>
              <w:right w:val="single" w:color="CADCF1" w:sz="4"/>
            </w:tcBorders>
            <w:shd w:fill="EAF2FB" w:val="clear"/>
            <w:tcMar>
              <w:top w:type="dxa" w:w="80"/>
              <w:left w:type="dxa" w:w="140"/>
              <w:bottom w:type="dxa" w:w="80"/>
              <w:right w:type="dxa" w:w="140"/>
            </w:tcMar>
          </w:tcPr>
          <w:p>
            <w:pPr>
              <w:spacing w:after="60" w:before="60"/>
            </w:pPr>
            <w:r>
              <w:t xml:space="preserve"/>
            </w:r>
          </w:p>
        </w:tc>
      </w:tr>
    </w:tbl>
    <w:p>
      <w:pPr>
        <w:spacing w:after="40" w:before="160"/>
      </w:pPr>
      <w:r>
        <w:rPr>
          <w:b/>
          <w:bCs/>
          <w:caps/>
          <w:color w:val="138A83"/>
          <w:sz w:val="20"/>
          <w:szCs w:val="20"/>
        </w:rPr>
        <w:t xml:space="preserve">Outside agencies or contractors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3200"/>
        <w:gridCol w:w="3226"/>
      </w:tblGrid>
      <w:tr>
        <w:trPr>
          <w:tblHeader/>
        </w:trPr>
        <w:tc>
          <w:tcPr>
            <w:tcW w:type="dxa" w:w="2600"/>
            <w:tcBorders>
              <w:top w:val="single" w:color="C9D3DD" w:sz="4"/>
              <w:left w:val="single" w:color="C9D3DD" w:sz="4"/>
              <w:bottom w:val="single" w:color="C9D3DD" w:sz="4"/>
              <w:right w:val="single" w:color="C9D3DD" w:sz="4"/>
            </w:tcBorders>
            <w:shd w:fill="0E2C4F" w:val="clear"/>
            <w:tcMar>
              <w:top w:type="dxa" w:w="70"/>
              <w:left w:type="dxa" w:w="120"/>
              <w:bottom w:type="dxa" w:w="70"/>
              <w:right w:type="dxa" w:w="120"/>
            </w:tcMar>
          </w:tcPr>
          <w:p>
            <w:r>
              <w:rPr>
                <w:b/>
                <w:bCs/>
                <w:color w:val="FFFFFF"/>
                <w:sz w:val="20"/>
                <w:szCs w:val="20"/>
              </w:rPr>
              <w:t xml:space="preserve">Name</w:t>
            </w:r>
          </w:p>
        </w:tc>
        <w:tc>
          <w:tcPr>
            <w:tcW w:type="dxa" w:w="3200"/>
            <w:tcBorders>
              <w:top w:val="single" w:color="C9D3DD" w:sz="4"/>
              <w:left w:val="single" w:color="C9D3DD" w:sz="4"/>
              <w:bottom w:val="single" w:color="C9D3DD" w:sz="4"/>
              <w:right w:val="single" w:color="C9D3DD" w:sz="4"/>
            </w:tcBorders>
            <w:shd w:fill="0E2C4F" w:val="clear"/>
            <w:tcMar>
              <w:top w:type="dxa" w:w="70"/>
              <w:left w:type="dxa" w:w="120"/>
              <w:bottom w:type="dxa" w:w="70"/>
              <w:right w:type="dxa" w:w="120"/>
            </w:tcMar>
          </w:tcPr>
          <w:p>
            <w:r>
              <w:rPr>
                <w:b/>
                <w:bCs/>
                <w:color w:val="FFFFFF"/>
                <w:sz w:val="20"/>
                <w:szCs w:val="20"/>
              </w:rPr>
              <w:t xml:space="preserve">What they do</w:t>
            </w:r>
          </w:p>
        </w:tc>
        <w:tc>
          <w:tcPr>
            <w:tcW w:type="dxa" w:w="3226"/>
            <w:tcBorders>
              <w:top w:val="single" w:color="C9D3DD" w:sz="4"/>
              <w:left w:val="single" w:color="C9D3DD" w:sz="4"/>
              <w:bottom w:val="single" w:color="C9D3DD" w:sz="4"/>
              <w:right w:val="single" w:color="C9D3DD" w:sz="4"/>
            </w:tcBorders>
            <w:shd w:fill="0E2C4F" w:val="clear"/>
            <w:tcMar>
              <w:top w:type="dxa" w:w="70"/>
              <w:left w:type="dxa" w:w="120"/>
              <w:bottom w:type="dxa" w:w="70"/>
              <w:right w:type="dxa" w:w="120"/>
            </w:tcMar>
          </w:tcPr>
          <w:p>
            <w:r>
              <w:rPr>
                <w:b/>
                <w:bCs/>
                <w:color w:val="FFFFFF"/>
                <w:sz w:val="20"/>
                <w:szCs w:val="20"/>
              </w:rPr>
              <w:t xml:space="preserve">Contact &amp; contract renewal</w:t>
            </w:r>
          </w:p>
        </w:tc>
      </w:tr>
      <w:tr>
        <w:tc>
          <w:tcPr>
            <w:tcW w:type="dxa" w:w="26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32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3226"/>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r>
      <w:tr>
        <w:tc>
          <w:tcPr>
            <w:tcW w:type="dxa" w:w="26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32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3226"/>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r>
      <w:tr>
        <w:tc>
          <w:tcPr>
            <w:tcW w:type="dxa" w:w="26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32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3226"/>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r>
    </w:tbl>
    <w:p>
      <w:pPr>
        <w:spacing w:after="6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left w:val="single" w:color="1C5FA8" w:sz="18"/>
              <w:bottom w:val="none"/>
              <w:right w:val="none"/>
            </w:tcBorders>
            <w:shd w:fill="F4F8FD" w:val="clear"/>
            <w:tcMar>
              <w:top w:type="dxa" w:w="100"/>
              <w:left w:type="dxa" w:w="160"/>
              <w:bottom w:type="dxa" w:w="100"/>
              <w:right w:type="dxa" w:w="140"/>
            </w:tcMar>
          </w:tcPr>
          <w:p>
            <w:pPr>
              <w:spacing w:after="40"/>
            </w:pPr>
            <w:r>
              <w:rPr>
                <w:b/>
                <w:bCs/>
                <w:color w:val="1C5FA8"/>
                <w:sz w:val="15"/>
                <w:szCs w:val="15"/>
              </w:rPr>
              <w:t xml:space="preserve">NEED HELP FILLING THIS IN? TYPE THIS INTO CLAUDE</w:t>
            </w:r>
          </w:p>
          <w:p>
            <w:r>
              <w:rPr>
                <w:i/>
                <w:iCs/>
                <w:color w:val="16263A"/>
                <w:sz w:val="21"/>
                <w:szCs w:val="21"/>
              </w:rPr>
              <w:t xml:space="preserve">“Make me a table of our marketing tools with columns for tool, what it’s for, and who owns it. I’ll read you the list. Save it as our-tools.”</w:t>
            </w:r>
          </w:p>
        </w:tc>
      </w:tr>
    </w:tbl>
    <w:p>
      <w:pPr>
        <w:pStyle w:val="Heading1"/>
        <w:pageBreakBefore/>
      </w:pPr>
      <w:r>
        <w:rPr>
          <w:b/>
          <w:bCs/>
          <w:color w:val="1C5FA8"/>
        </w:rPr>
        <w:t xml:space="preserve">Stage 5.  The operating rhythm (the calendar)</w:t>
      </w:r>
    </w:p>
    <w:p>
      <w:pPr>
        <w:spacing w:after="120"/>
      </w:pPr>
      <w:r>
        <w:rPr>
          <w:i/>
          <w:iCs/>
          <w:color w:val="4D5D6E"/>
          <w:sz w:val="21"/>
          <w:szCs w:val="21"/>
        </w:rPr>
        <w:t xml:space="preserve">The recurring work. This is the heart of a leave-proof playbook.</w:t>
      </w:r>
    </w:p>
    <w:p>
      <w:pPr>
        <w:spacing w:after="60" w:before="180"/>
      </w:pPr>
      <w:r>
        <w:rPr>
          <w:b/>
          <w:bCs/>
          <w:color w:val="0E2C4F"/>
          <w:sz w:val="22"/>
          <w:szCs w:val="22"/>
        </w:rPr>
        <w:t xml:space="preserve">Weekly tasks (social posts, lead follow-up, review monitoring)</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ADCF1" w:sz="4"/>
              <w:left w:val="single" w:color="CADCF1" w:sz="4"/>
              <w:bottom w:val="single" w:color="CADCF1" w:sz="4"/>
              <w:right w:val="single" w:color="CADCF1" w:sz="4"/>
            </w:tcBorders>
            <w:shd w:fill="EAF2FB" w:val="clear"/>
            <w:tcMar>
              <w:top w:type="dxa" w:w="80"/>
              <w:left w:type="dxa" w:w="140"/>
              <w:bottom w:type="dxa" w:w="80"/>
              <w:right w:type="dxa" w:w="140"/>
            </w:tcMar>
          </w:tcPr>
          <w:p>
            <w:pPr>
              <w:spacing w:after="60" w:before="60"/>
            </w:pPr>
            <w:r>
              <w:t xml:space="preserve"/>
            </w:r>
          </w:p>
          <w:p>
            <w:pPr>
              <w:spacing w:after="60" w:before="60"/>
            </w:pPr>
            <w:r>
              <w:t xml:space="preserve"/>
            </w:r>
          </w:p>
          <w:p>
            <w:pPr>
              <w:spacing w:after="60" w:before="60"/>
            </w:pPr>
            <w:r>
              <w:t xml:space="preserve"/>
            </w:r>
          </w:p>
        </w:tc>
      </w:tr>
    </w:tbl>
    <w:p>
      <w:pPr>
        <w:spacing w:after="60" w:before="180"/>
      </w:pPr>
      <w:r>
        <w:rPr>
          <w:b/>
          <w:bCs/>
          <w:color w:val="0E2C4F"/>
          <w:sz w:val="22"/>
          <w:szCs w:val="22"/>
        </w:rPr>
        <w:t xml:space="preserve">Monthly tasks (newsletter, blog, report, partner check-in)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ADCF1" w:sz="4"/>
              <w:left w:val="single" w:color="CADCF1" w:sz="4"/>
              <w:bottom w:val="single" w:color="CADCF1" w:sz="4"/>
              <w:right w:val="single" w:color="CADCF1" w:sz="4"/>
            </w:tcBorders>
            <w:shd w:fill="EAF2FB" w:val="clear"/>
            <w:tcMar>
              <w:top w:type="dxa" w:w="80"/>
              <w:left w:type="dxa" w:w="140"/>
              <w:bottom w:type="dxa" w:w="80"/>
              <w:right w:type="dxa" w:w="140"/>
            </w:tcMar>
          </w:tcPr>
          <w:p>
            <w:pPr>
              <w:spacing w:after="60" w:before="60"/>
            </w:pPr>
            <w:r>
              <w:t xml:space="preserve"/>
            </w:r>
          </w:p>
          <w:p>
            <w:pPr>
              <w:spacing w:after="60" w:before="60"/>
            </w:pPr>
            <w:r>
              <w:t xml:space="preserve"/>
            </w:r>
          </w:p>
          <w:p>
            <w:pPr>
              <w:spacing w:after="60" w:before="60"/>
            </w:pPr>
            <w:r>
              <w:t xml:space="preserve"/>
            </w:r>
          </w:p>
        </w:tc>
      </w:tr>
    </w:tbl>
    <w:p>
      <w:pPr>
        <w:spacing w:after="60" w:before="180"/>
      </w:pPr>
      <w:r>
        <w:rPr>
          <w:b/>
          <w:bCs/>
          <w:color w:val="0E2C4F"/>
          <w:sz w:val="22"/>
          <w:szCs w:val="22"/>
        </w:rPr>
        <w:t xml:space="preserve">Quarterly tasks (a campaign, a webinar, a strategy review)</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ADCF1" w:sz="4"/>
              <w:left w:val="single" w:color="CADCF1" w:sz="4"/>
              <w:bottom w:val="single" w:color="CADCF1" w:sz="4"/>
              <w:right w:val="single" w:color="CADCF1" w:sz="4"/>
            </w:tcBorders>
            <w:shd w:fill="EAF2FB" w:val="clear"/>
            <w:tcMar>
              <w:top w:type="dxa" w:w="80"/>
              <w:left w:type="dxa" w:w="140"/>
              <w:bottom w:type="dxa" w:w="80"/>
              <w:right w:type="dxa" w:w="140"/>
            </w:tcMar>
          </w:tcPr>
          <w:p>
            <w:pPr>
              <w:spacing w:after="60" w:before="60"/>
            </w:pPr>
            <w:r>
              <w:t xml:space="preserve"/>
            </w:r>
          </w:p>
          <w:p>
            <w:pPr>
              <w:spacing w:after="60" w:before="60"/>
            </w:pPr>
            <w:r>
              <w:t xml:space="preserve"/>
            </w:r>
          </w:p>
          <w:p>
            <w:pPr>
              <w:spacing w:after="60" w:before="60"/>
            </w:pPr>
            <w:r>
              <w:t xml:space="preserve"/>
            </w:r>
          </w:p>
        </w:tc>
      </w:tr>
    </w:tbl>
    <w:p>
      <w:pPr>
        <w:spacing w:after="6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left w:val="single" w:color="1C5FA8" w:sz="18"/>
              <w:bottom w:val="none"/>
              <w:right w:val="none"/>
            </w:tcBorders>
            <w:shd w:fill="F4F8FD" w:val="clear"/>
            <w:tcMar>
              <w:top w:type="dxa" w:w="100"/>
              <w:left w:type="dxa" w:w="160"/>
              <w:bottom w:type="dxa" w:w="100"/>
              <w:right w:type="dxa" w:w="140"/>
            </w:tcMar>
          </w:tcPr>
          <w:p>
            <w:pPr>
              <w:spacing w:after="40"/>
            </w:pPr>
            <w:r>
              <w:rPr>
                <w:b/>
                <w:bCs/>
                <w:color w:val="1C5FA8"/>
                <w:sz w:val="15"/>
                <w:szCs w:val="15"/>
              </w:rPr>
              <w:t xml:space="preserve">NEED HELP FILLING THIS IN? TYPE THIS INTO CLAUDE</w:t>
            </w:r>
          </w:p>
          <w:p>
            <w:r>
              <w:rPr>
                <w:i/>
                <w:iCs/>
                <w:color w:val="16263A"/>
                <w:sz w:val="21"/>
                <w:szCs w:val="21"/>
              </w:rPr>
              <w:t xml:space="preserve">“Turn our plays into a recurring marketing calendar, grouped by weekly, monthly and quarterly. For each task list what it is and which play to follow. Save it as marketing-calendar.”</w:t>
            </w:r>
          </w:p>
        </w:tc>
      </w:tr>
    </w:tbl>
    <w:p>
      <w:pPr>
        <w:pStyle w:val="Heading1"/>
        <w:pageBreakBefore/>
      </w:pPr>
      <w:r>
        <w:rPr>
          <w:b/>
          <w:bCs/>
          <w:color w:val="1C5FA8"/>
        </w:rPr>
        <w:t xml:space="preserve">Stage 6.  How we know it’s working</w:t>
      </w:r>
    </w:p>
    <w:p>
      <w:pPr>
        <w:spacing w:after="120"/>
      </w:pPr>
      <w:r>
        <w:rPr>
          <w:i/>
          <w:iCs/>
          <w:color w:val="4D5D6E"/>
          <w:sz w:val="21"/>
          <w:szCs w:val="21"/>
        </w:rPr>
        <w:t xml:space="preserve">A few honest numbers, and who pulls them.</w:t>
      </w:r>
    </w:p>
    <w:p>
      <w:pPr>
        <w:spacing w:after="40" w:before="160"/>
      </w:pPr>
      <w:r>
        <w:rPr>
          <w:b/>
          <w:bCs/>
          <w:caps/>
          <w:color w:val="138A83"/>
          <w:sz w:val="20"/>
          <w:szCs w:val="20"/>
        </w:rPr>
        <w:t xml:space="preserve">The 3 to 5 numbers that matter</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26"/>
      </w:tblGrid>
      <w:tr>
        <w:trPr>
          <w:tblHeader/>
        </w:trPr>
        <w:tc>
          <w:tcPr>
            <w:tcW w:type="dxa" w:w="3000"/>
            <w:tcBorders>
              <w:top w:val="single" w:color="C9D3DD" w:sz="4"/>
              <w:left w:val="single" w:color="C9D3DD" w:sz="4"/>
              <w:bottom w:val="single" w:color="C9D3DD" w:sz="4"/>
              <w:right w:val="single" w:color="C9D3DD" w:sz="4"/>
            </w:tcBorders>
            <w:shd w:fill="0E2C4F" w:val="clear"/>
            <w:tcMar>
              <w:top w:type="dxa" w:w="70"/>
              <w:left w:type="dxa" w:w="120"/>
              <w:bottom w:type="dxa" w:w="70"/>
              <w:right w:type="dxa" w:w="120"/>
            </w:tcMar>
          </w:tcPr>
          <w:p>
            <w:r>
              <w:rPr>
                <w:b/>
                <w:bCs/>
                <w:color w:val="FFFFFF"/>
                <w:sz w:val="20"/>
                <w:szCs w:val="20"/>
              </w:rPr>
              <w:t xml:space="preserve">What we measure</w:t>
            </w:r>
          </w:p>
        </w:tc>
        <w:tc>
          <w:tcPr>
            <w:tcW w:type="dxa" w:w="3000"/>
            <w:tcBorders>
              <w:top w:val="single" w:color="C9D3DD" w:sz="4"/>
              <w:left w:val="single" w:color="C9D3DD" w:sz="4"/>
              <w:bottom w:val="single" w:color="C9D3DD" w:sz="4"/>
              <w:right w:val="single" w:color="C9D3DD" w:sz="4"/>
            </w:tcBorders>
            <w:shd w:fill="0E2C4F" w:val="clear"/>
            <w:tcMar>
              <w:top w:type="dxa" w:w="70"/>
              <w:left w:type="dxa" w:w="120"/>
              <w:bottom w:type="dxa" w:w="70"/>
              <w:right w:type="dxa" w:w="120"/>
            </w:tcMar>
          </w:tcPr>
          <w:p>
            <w:r>
              <w:rPr>
                <w:b/>
                <w:bCs/>
                <w:color w:val="FFFFFF"/>
                <w:sz w:val="20"/>
                <w:szCs w:val="20"/>
              </w:rPr>
              <w:t xml:space="preserve">Where it comes from</w:t>
            </w:r>
          </w:p>
        </w:tc>
        <w:tc>
          <w:tcPr>
            <w:tcW w:type="dxa" w:w="3026"/>
            <w:tcBorders>
              <w:top w:val="single" w:color="C9D3DD" w:sz="4"/>
              <w:left w:val="single" w:color="C9D3DD" w:sz="4"/>
              <w:bottom w:val="single" w:color="C9D3DD" w:sz="4"/>
              <w:right w:val="single" w:color="C9D3DD" w:sz="4"/>
            </w:tcBorders>
            <w:shd w:fill="0E2C4F" w:val="clear"/>
            <w:tcMar>
              <w:top w:type="dxa" w:w="70"/>
              <w:left w:type="dxa" w:w="120"/>
              <w:bottom w:type="dxa" w:w="70"/>
              <w:right w:type="dxa" w:w="120"/>
            </w:tcMar>
          </w:tcPr>
          <w:p>
            <w:r>
              <w:rPr>
                <w:b/>
                <w:bCs/>
                <w:color w:val="FFFFFF"/>
                <w:sz w:val="20"/>
                <w:szCs w:val="20"/>
              </w:rPr>
              <w:t xml:space="preserve">Who pulls it / how often</w:t>
            </w:r>
          </w:p>
        </w:tc>
      </w:tr>
      <w:tr>
        <w:tc>
          <w:tcPr>
            <w:tcW w:type="dxa" w:w="30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30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3026"/>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r>
      <w:tr>
        <w:tc>
          <w:tcPr>
            <w:tcW w:type="dxa" w:w="30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30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3026"/>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r>
      <w:tr>
        <w:tc>
          <w:tcPr>
            <w:tcW w:type="dxa" w:w="30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30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3026"/>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r>
      <w:tr>
        <w:tc>
          <w:tcPr>
            <w:tcW w:type="dxa" w:w="30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30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3026"/>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r>
      <w:tr>
        <w:tc>
          <w:tcPr>
            <w:tcW w:type="dxa" w:w="30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30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3026"/>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r>
    </w:tbl>
    <w:p>
      <w:pPr>
        <w:spacing w:after="60" w:before="180"/>
      </w:pPr>
      <w:r>
        <w:rPr>
          <w:b/>
          <w:bCs/>
          <w:color w:val="0E2C4F"/>
          <w:sz w:val="22"/>
          <w:szCs w:val="22"/>
        </w:rPr>
        <w:t xml:space="preserve">Notes on our simple monthly snapshot (what one page should show)</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ADCF1" w:sz="4"/>
              <w:left w:val="single" w:color="CADCF1" w:sz="4"/>
              <w:bottom w:val="single" w:color="CADCF1" w:sz="4"/>
              <w:right w:val="single" w:color="CADCF1" w:sz="4"/>
            </w:tcBorders>
            <w:shd w:fill="EAF2FB" w:val="clear"/>
            <w:tcMar>
              <w:top w:type="dxa" w:w="80"/>
              <w:left w:type="dxa" w:w="140"/>
              <w:bottom w:type="dxa" w:w="80"/>
              <w:right w:type="dxa" w:w="140"/>
            </w:tcMar>
          </w:tcPr>
          <w:p>
            <w:pPr>
              <w:spacing w:after="60" w:before="60"/>
            </w:pPr>
            <w:r>
              <w:t xml:space="preserve"/>
            </w:r>
          </w:p>
          <w:p>
            <w:pPr>
              <w:spacing w:after="60" w:before="60"/>
            </w:pPr>
            <w:r>
              <w:t xml:space="preserve"/>
            </w:r>
          </w:p>
        </w:tc>
      </w:tr>
    </w:tbl>
    <w:p>
      <w:pPr>
        <w:spacing w:after="6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left w:val="single" w:color="1C5FA8" w:sz="18"/>
              <w:bottom w:val="none"/>
              <w:right w:val="none"/>
            </w:tcBorders>
            <w:shd w:fill="F4F8FD" w:val="clear"/>
            <w:tcMar>
              <w:top w:type="dxa" w:w="100"/>
              <w:left w:type="dxa" w:w="160"/>
              <w:bottom w:type="dxa" w:w="100"/>
              <w:right w:type="dxa" w:w="140"/>
            </w:tcMar>
          </w:tcPr>
          <w:p>
            <w:pPr>
              <w:spacing w:after="40"/>
            </w:pPr>
            <w:r>
              <w:rPr>
                <w:b/>
                <w:bCs/>
                <w:color w:val="1C5FA8"/>
                <w:sz w:val="15"/>
                <w:szCs w:val="15"/>
              </w:rPr>
              <w:t xml:space="preserve">NEED HELP FILLING THIS IN? TYPE THIS INTO CLAUDE</w:t>
            </w:r>
          </w:p>
          <w:p>
            <w:r>
              <w:rPr>
                <w:i/>
                <w:iCs/>
                <w:color w:val="16263A"/>
                <w:sz w:val="21"/>
                <w:szCs w:val="21"/>
              </w:rPr>
              <w:t xml:space="preserve">“Help me pick the 3 to 5 marketing numbers worth tracking for our business, note where each one comes from, and make a simple one-page monthly report template. Save it as how-we-measure.”</w:t>
            </w:r>
          </w:p>
        </w:tc>
      </w:tr>
    </w:tbl>
    <w:p>
      <w:pPr>
        <w:pStyle w:val="Heading1"/>
        <w:pageBreakBefore/>
      </w:pPr>
      <w:r>
        <w:rPr>
          <w:b/>
          <w:bCs/>
          <w:color w:val="1C5FA8"/>
        </w:rPr>
        <w:t xml:space="preserve">Stage 7.  The handover pack</w:t>
      </w:r>
    </w:p>
    <w:p>
      <w:pPr>
        <w:spacing w:after="120"/>
      </w:pPr>
      <w:r>
        <w:rPr>
          <w:i/>
          <w:iCs/>
          <w:color w:val="4D5D6E"/>
          <w:sz w:val="21"/>
          <w:szCs w:val="21"/>
        </w:rPr>
        <w:t xml:space="preserve">The part that makes stepping away safe.</w:t>
      </w:r>
    </w:p>
    <w:p>
      <w:pPr>
        <w:spacing w:after="60" w:before="180"/>
      </w:pPr>
      <w:r>
        <w:rPr>
          <w:b/>
          <w:bCs/>
          <w:color w:val="0E2C4F"/>
          <w:sz w:val="22"/>
          <w:szCs w:val="22"/>
        </w:rPr>
        <w:t xml:space="preserve">In-flight right now (campaigns mid-run, drafts, commitments, deadlines)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ADCF1" w:sz="4"/>
              <w:left w:val="single" w:color="CADCF1" w:sz="4"/>
              <w:bottom w:val="single" w:color="CADCF1" w:sz="4"/>
              <w:right w:val="single" w:color="CADCF1" w:sz="4"/>
            </w:tcBorders>
            <w:shd w:fill="EAF2FB" w:val="clear"/>
            <w:tcMar>
              <w:top w:type="dxa" w:w="80"/>
              <w:left w:type="dxa" w:w="140"/>
              <w:bottom w:type="dxa" w:w="80"/>
              <w:right w:type="dxa" w:w="140"/>
            </w:tcMar>
          </w:tcPr>
          <w:p>
            <w:pPr>
              <w:spacing w:after="60" w:before="60"/>
            </w:pPr>
            <w:r>
              <w:t xml:space="preserve"/>
            </w:r>
          </w:p>
          <w:p>
            <w:pPr>
              <w:spacing w:after="60" w:before="60"/>
            </w:pPr>
            <w:r>
              <w:t xml:space="preserve"/>
            </w:r>
          </w:p>
          <w:p>
            <w:pPr>
              <w:spacing w:after="60" w:before="60"/>
            </w:pPr>
            <w:r>
              <w:t xml:space="preserve"/>
            </w:r>
          </w:p>
          <w:p>
            <w:pPr>
              <w:spacing w:after="60" w:before="60"/>
            </w:pPr>
            <w:r>
              <w:t xml:space="preserve"/>
            </w:r>
          </w:p>
        </w:tc>
      </w:tr>
    </w:tbl>
    <w:p>
      <w:pPr>
        <w:spacing w:after="40" w:before="160"/>
      </w:pPr>
      <w:r>
        <w:rPr>
          <w:b/>
          <w:bCs/>
          <w:caps/>
          <w:color w:val="138A83"/>
          <w:sz w:val="20"/>
          <w:szCs w:val="20"/>
        </w:rPr>
        <w:t xml:space="preserve">Key contacts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3200"/>
        <w:gridCol w:w="3026"/>
      </w:tblGrid>
      <w:tr>
        <w:trPr>
          <w:tblHeader/>
        </w:trPr>
        <w:tc>
          <w:tcPr>
            <w:tcW w:type="dxa" w:w="2800"/>
            <w:tcBorders>
              <w:top w:val="single" w:color="C9D3DD" w:sz="4"/>
              <w:left w:val="single" w:color="C9D3DD" w:sz="4"/>
              <w:bottom w:val="single" w:color="C9D3DD" w:sz="4"/>
              <w:right w:val="single" w:color="C9D3DD" w:sz="4"/>
            </w:tcBorders>
            <w:shd w:fill="0E2C4F" w:val="clear"/>
            <w:tcMar>
              <w:top w:type="dxa" w:w="70"/>
              <w:left w:type="dxa" w:w="120"/>
              <w:bottom w:type="dxa" w:w="70"/>
              <w:right w:type="dxa" w:w="120"/>
            </w:tcMar>
          </w:tcPr>
          <w:p>
            <w:r>
              <w:rPr>
                <w:b/>
                <w:bCs/>
                <w:color w:val="FFFFFF"/>
                <w:sz w:val="20"/>
                <w:szCs w:val="20"/>
              </w:rPr>
              <w:t xml:space="preserve">Name</w:t>
            </w:r>
          </w:p>
        </w:tc>
        <w:tc>
          <w:tcPr>
            <w:tcW w:type="dxa" w:w="3200"/>
            <w:tcBorders>
              <w:top w:val="single" w:color="C9D3DD" w:sz="4"/>
              <w:left w:val="single" w:color="C9D3DD" w:sz="4"/>
              <w:bottom w:val="single" w:color="C9D3DD" w:sz="4"/>
              <w:right w:val="single" w:color="C9D3DD" w:sz="4"/>
            </w:tcBorders>
            <w:shd w:fill="0E2C4F" w:val="clear"/>
            <w:tcMar>
              <w:top w:type="dxa" w:w="70"/>
              <w:left w:type="dxa" w:w="120"/>
              <w:bottom w:type="dxa" w:w="70"/>
              <w:right w:type="dxa" w:w="120"/>
            </w:tcMar>
          </w:tcPr>
          <w:p>
            <w:r>
              <w:rPr>
                <w:b/>
                <w:bCs/>
                <w:color w:val="FFFFFF"/>
                <w:sz w:val="20"/>
                <w:szCs w:val="20"/>
              </w:rPr>
              <w:t xml:space="preserve">Email / phone</w:t>
            </w:r>
          </w:p>
        </w:tc>
        <w:tc>
          <w:tcPr>
            <w:tcW w:type="dxa" w:w="3026"/>
            <w:tcBorders>
              <w:top w:val="single" w:color="C9D3DD" w:sz="4"/>
              <w:left w:val="single" w:color="C9D3DD" w:sz="4"/>
              <w:bottom w:val="single" w:color="C9D3DD" w:sz="4"/>
              <w:right w:val="single" w:color="C9D3DD" w:sz="4"/>
            </w:tcBorders>
            <w:shd w:fill="0E2C4F" w:val="clear"/>
            <w:tcMar>
              <w:top w:type="dxa" w:w="70"/>
              <w:left w:type="dxa" w:w="120"/>
              <w:bottom w:type="dxa" w:w="70"/>
              <w:right w:type="dxa" w:w="120"/>
            </w:tcMar>
          </w:tcPr>
          <w:p>
            <w:r>
              <w:rPr>
                <w:b/>
                <w:bCs/>
                <w:color w:val="FFFFFF"/>
                <w:sz w:val="20"/>
                <w:szCs w:val="20"/>
              </w:rPr>
              <w:t xml:space="preserve">What they handle</w:t>
            </w:r>
          </w:p>
        </w:tc>
      </w:tr>
      <w:tr>
        <w:tc>
          <w:tcPr>
            <w:tcW w:type="dxa" w:w="28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32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3026"/>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r>
      <w:tr>
        <w:tc>
          <w:tcPr>
            <w:tcW w:type="dxa" w:w="28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32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3026"/>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r>
      <w:tr>
        <w:tc>
          <w:tcPr>
            <w:tcW w:type="dxa" w:w="28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32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3026"/>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r>
      <w:tr>
        <w:tc>
          <w:tcPr>
            <w:tcW w:type="dxa" w:w="28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32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3026"/>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r>
      <w:tr>
        <w:tc>
          <w:tcPr>
            <w:tcW w:type="dxa" w:w="28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32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3026"/>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r>
    </w:tbl>
    <w:p>
      <w:pPr>
        <w:spacing w:after="40" w:before="160"/>
      </w:pPr>
      <w:r>
        <w:rPr>
          <w:b/>
          <w:bCs/>
          <w:caps/>
          <w:color w:val="138A83"/>
          <w:sz w:val="20"/>
          <w:szCs w:val="20"/>
        </w:rPr>
        <w:t xml:space="preserve">Decisions log (what we tried, what we’re committed to)</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ADCF1" w:sz="4"/>
              <w:left w:val="single" w:color="CADCF1" w:sz="4"/>
              <w:bottom w:val="single" w:color="CADCF1" w:sz="4"/>
              <w:right w:val="single" w:color="CADCF1" w:sz="4"/>
            </w:tcBorders>
            <w:shd w:fill="EAF2FB" w:val="clear"/>
            <w:tcMar>
              <w:top w:type="dxa" w:w="80"/>
              <w:left w:type="dxa" w:w="140"/>
              <w:bottom w:type="dxa" w:w="80"/>
              <w:right w:type="dxa" w:w="140"/>
            </w:tcMar>
          </w:tcPr>
          <w:p>
            <w:pPr>
              <w:spacing w:after="60" w:before="60"/>
            </w:pPr>
            <w:r>
              <w:t xml:space="preserve"/>
            </w:r>
          </w:p>
          <w:p>
            <w:pPr>
              <w:spacing w:after="60" w:before="60"/>
            </w:pPr>
            <w:r>
              <w:t xml:space="preserve"/>
            </w:r>
          </w:p>
          <w:p>
            <w:pPr>
              <w:spacing w:after="60" w:before="60"/>
            </w:pPr>
            <w:r>
              <w:t xml:space="preserve"/>
            </w:r>
          </w:p>
        </w:tc>
      </w:tr>
    </w:tbl>
    <w:p>
      <w:pPr>
        <w:spacing w:after="40" w:before="160"/>
      </w:pPr>
      <w:r>
        <w:rPr>
          <w:b/>
          <w:bCs/>
          <w:caps/>
          <w:color w:val="138A83"/>
          <w:sz w:val="20"/>
          <w:szCs w:val="20"/>
        </w:rPr>
        <w:t xml:space="preserve">If this happens, do this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3300"/>
        <w:gridCol w:w="2726"/>
      </w:tblGrid>
      <w:tr>
        <w:trPr>
          <w:tblHeader/>
        </w:trPr>
        <w:tc>
          <w:tcPr>
            <w:tcW w:type="dxa" w:w="3000"/>
            <w:tcBorders>
              <w:top w:val="single" w:color="C9D3DD" w:sz="4"/>
              <w:left w:val="single" w:color="C9D3DD" w:sz="4"/>
              <w:bottom w:val="single" w:color="C9D3DD" w:sz="4"/>
              <w:right w:val="single" w:color="C9D3DD" w:sz="4"/>
            </w:tcBorders>
            <w:shd w:fill="0E2C4F" w:val="clear"/>
            <w:tcMar>
              <w:top w:type="dxa" w:w="70"/>
              <w:left w:type="dxa" w:w="120"/>
              <w:bottom w:type="dxa" w:w="70"/>
              <w:right w:type="dxa" w:w="120"/>
            </w:tcMar>
          </w:tcPr>
          <w:p>
            <w:r>
              <w:rPr>
                <w:b/>
                <w:bCs/>
                <w:color w:val="FFFFFF"/>
                <w:sz w:val="20"/>
                <w:szCs w:val="20"/>
              </w:rPr>
              <w:t xml:space="preserve">Situation</w:t>
            </w:r>
          </w:p>
        </w:tc>
        <w:tc>
          <w:tcPr>
            <w:tcW w:type="dxa" w:w="3300"/>
            <w:tcBorders>
              <w:top w:val="single" w:color="C9D3DD" w:sz="4"/>
              <w:left w:val="single" w:color="C9D3DD" w:sz="4"/>
              <w:bottom w:val="single" w:color="C9D3DD" w:sz="4"/>
              <w:right w:val="single" w:color="C9D3DD" w:sz="4"/>
            </w:tcBorders>
            <w:shd w:fill="0E2C4F" w:val="clear"/>
            <w:tcMar>
              <w:top w:type="dxa" w:w="70"/>
              <w:left w:type="dxa" w:w="120"/>
              <w:bottom w:type="dxa" w:w="70"/>
              <w:right w:type="dxa" w:w="120"/>
            </w:tcMar>
          </w:tcPr>
          <w:p>
            <w:r>
              <w:rPr>
                <w:b/>
                <w:bCs/>
                <w:color w:val="FFFFFF"/>
                <w:sz w:val="20"/>
                <w:szCs w:val="20"/>
              </w:rPr>
              <w:t xml:space="preserve">What to do</w:t>
            </w:r>
          </w:p>
        </w:tc>
        <w:tc>
          <w:tcPr>
            <w:tcW w:type="dxa" w:w="2726"/>
            <w:tcBorders>
              <w:top w:val="single" w:color="C9D3DD" w:sz="4"/>
              <w:left w:val="single" w:color="C9D3DD" w:sz="4"/>
              <w:bottom w:val="single" w:color="C9D3DD" w:sz="4"/>
              <w:right w:val="single" w:color="C9D3DD" w:sz="4"/>
            </w:tcBorders>
            <w:shd w:fill="0E2C4F" w:val="clear"/>
            <w:tcMar>
              <w:top w:type="dxa" w:w="70"/>
              <w:left w:type="dxa" w:w="120"/>
              <w:bottom w:type="dxa" w:w="70"/>
              <w:right w:type="dxa" w:w="120"/>
            </w:tcMar>
          </w:tcPr>
          <w:p>
            <w:r>
              <w:rPr>
                <w:b/>
                <w:bCs/>
                <w:color w:val="FFFFFF"/>
                <w:sz w:val="20"/>
                <w:szCs w:val="20"/>
              </w:rPr>
              <w:t xml:space="preserve">Who to call</w:t>
            </w:r>
          </w:p>
        </w:tc>
      </w:tr>
      <w:tr>
        <w:tc>
          <w:tcPr>
            <w:tcW w:type="dxa" w:w="30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33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2726"/>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r>
      <w:tr>
        <w:tc>
          <w:tcPr>
            <w:tcW w:type="dxa" w:w="30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33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2726"/>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r>
      <w:tr>
        <w:tc>
          <w:tcPr>
            <w:tcW w:type="dxa" w:w="30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33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2726"/>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r>
      <w:tr>
        <w:tc>
          <w:tcPr>
            <w:tcW w:type="dxa" w:w="30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3300"/>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c>
          <w:tcPr>
            <w:tcW w:type="dxa" w:w="2726"/>
            <w:tcBorders>
              <w:top w:val="single" w:color="C9D3DD" w:sz="4"/>
              <w:left w:val="single" w:color="C9D3DD" w:sz="4"/>
              <w:bottom w:val="single" w:color="C9D3DD" w:sz="4"/>
              <w:right w:val="single" w:color="C9D3DD" w:sz="4"/>
            </w:tcBorders>
            <w:tcMar>
              <w:top w:type="dxa" w:w="90"/>
              <w:left w:type="dxa" w:w="120"/>
              <w:bottom w:type="dxa" w:w="90"/>
              <w:right w:type="dxa" w:w="120"/>
            </w:tcMar>
          </w:tcPr>
          <w:p>
            <w:r>
              <w:t xml:space="preserve"/>
            </w:r>
          </w:p>
        </w:tc>
      </w:tr>
    </w:tbl>
    <w:p>
      <w:pPr>
        <w:spacing w:after="60" w:before="180"/>
      </w:pPr>
      <w:r>
        <w:rPr>
          <w:b/>
          <w:bCs/>
          <w:color w:val="0E2C4F"/>
          <w:sz w:val="22"/>
          <w:szCs w:val="22"/>
        </w:rPr>
        <w:t xml:space="preserve">Point person while I’m out, plus an escalation contact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ADCF1" w:sz="4"/>
              <w:left w:val="single" w:color="CADCF1" w:sz="4"/>
              <w:bottom w:val="single" w:color="CADCF1" w:sz="4"/>
              <w:right w:val="single" w:color="CADCF1" w:sz="4"/>
            </w:tcBorders>
            <w:shd w:fill="EAF2FB" w:val="clear"/>
            <w:tcMar>
              <w:top w:type="dxa" w:w="80"/>
              <w:left w:type="dxa" w:w="140"/>
              <w:bottom w:type="dxa" w:w="80"/>
              <w:right w:type="dxa" w:w="140"/>
            </w:tcMar>
          </w:tcPr>
          <w:p>
            <w:pPr>
              <w:spacing w:after="60" w:before="60"/>
            </w:pPr>
            <w:r>
              <w:t xml:space="preserve"/>
            </w:r>
          </w:p>
        </w:tc>
      </w:tr>
    </w:tbl>
    <w:p>
      <w:pPr>
        <w:spacing w:after="6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left w:val="single" w:color="1C5FA8" w:sz="18"/>
              <w:bottom w:val="none"/>
              <w:right w:val="none"/>
            </w:tcBorders>
            <w:shd w:fill="F4F8FD" w:val="clear"/>
            <w:tcMar>
              <w:top w:type="dxa" w:w="100"/>
              <w:left w:type="dxa" w:w="160"/>
              <w:bottom w:type="dxa" w:w="100"/>
              <w:right w:type="dxa" w:w="140"/>
            </w:tcMar>
          </w:tcPr>
          <w:p>
            <w:pPr>
              <w:spacing w:after="40"/>
            </w:pPr>
            <w:r>
              <w:rPr>
                <w:b/>
                <w:bCs/>
                <w:color w:val="1C5FA8"/>
                <w:sz w:val="15"/>
                <w:szCs w:val="15"/>
              </w:rPr>
              <w:t xml:space="preserve">NEED HELP FILLING THIS IN? TYPE THIS INTO CLAUDE</w:t>
            </w:r>
          </w:p>
          <w:p>
            <w:r>
              <w:rPr>
                <w:i/>
                <w:iCs/>
                <w:color w:val="16263A"/>
                <w:sz w:val="21"/>
                <w:szCs w:val="21"/>
              </w:rPr>
              <w:t xml:space="preserve">“Help me write a handover pack: what’s in flight, key contacts, decisions we’ve made, a few ‘if this happens do this’ situations, and who covers what. Ask me questions until it’s complete. Save it as handover.”</w:t>
            </w:r>
          </w:p>
        </w:tc>
      </w:tr>
    </w:tbl>
    <w:p>
      <w:pPr>
        <w:pStyle w:val="Heading1"/>
        <w:pageBreakBefore/>
      </w:pPr>
      <w:r>
        <w:rPr>
          <w:b/>
          <w:bCs/>
          <w:color w:val="1C5FA8"/>
        </w:rPr>
        <w:t xml:space="preserve">Finally: your “read me first” brief</w:t>
      </w:r>
    </w:p>
    <w:p>
      <w:pPr>
        <w:spacing w:after="120"/>
      </w:pPr>
      <w:r>
        <w:rPr>
          <w:i/>
          <w:iCs/>
          <w:color w:val="4D5D6E"/>
          <w:sz w:val="21"/>
          <w:szCs w:val="21"/>
        </w:rPr>
        <w:t xml:space="preserve">Once the sections above are filled in, pull the essentials into one short brief. This is the file Claude reads first, every time, so it always knows your business.</w:t>
      </w:r>
    </w:p>
    <w:p>
      <w:pPr>
        <w:spacing w:after="60" w:before="180"/>
      </w:pPr>
      <w:r>
        <w:rPr>
          <w:b/>
          <w:bCs/>
          <w:color w:val="0E2C4F"/>
          <w:sz w:val="22"/>
          <w:szCs w:val="22"/>
        </w:rPr>
        <w:t xml:space="preserve">Who we are, who we sell to, how we sound, and our proof (keep it under one page)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ADCF1" w:sz="4"/>
              <w:left w:val="single" w:color="CADCF1" w:sz="4"/>
              <w:bottom w:val="single" w:color="CADCF1" w:sz="4"/>
              <w:right w:val="single" w:color="CADCF1" w:sz="4"/>
            </w:tcBorders>
            <w:shd w:fill="EAF2FB" w:val="clear"/>
            <w:tcMar>
              <w:top w:type="dxa" w:w="80"/>
              <w:left w:type="dxa" w:w="140"/>
              <w:bottom w:type="dxa" w:w="80"/>
              <w:right w:type="dxa" w:w="140"/>
            </w:tcMar>
          </w:tcPr>
          <w:p>
            <w:pPr>
              <w:spacing w:after="60" w:before="60"/>
            </w:pPr>
            <w:r>
              <w:t xml:space="preserve"/>
            </w:r>
          </w:p>
          <w:p>
            <w:pPr>
              <w:spacing w:after="60" w:before="60"/>
            </w:pPr>
            <w:r>
              <w:t xml:space="preserve"/>
            </w:r>
          </w:p>
          <w:p>
            <w:pPr>
              <w:spacing w:after="60" w:before="60"/>
            </w:pPr>
            <w:r>
              <w:t xml:space="preserve"/>
            </w:r>
          </w:p>
          <w:p>
            <w:pPr>
              <w:spacing w:after="60" w:before="60"/>
            </w:pPr>
            <w:r>
              <w:t xml:space="preserve"/>
            </w:r>
          </w:p>
          <w:p>
            <w:pPr>
              <w:spacing w:after="60" w:before="60"/>
            </w:pPr>
            <w:r>
              <w:t xml:space="preserve"/>
            </w:r>
          </w:p>
          <w:p>
            <w:pPr>
              <w:spacing w:after="60" w:before="60"/>
            </w:pPr>
            <w:r>
              <w:t xml:space="preserve"/>
            </w:r>
          </w:p>
        </w:tc>
      </w:tr>
    </w:tbl>
    <w:p>
      <w:pPr>
        <w:spacing w:after="6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left w:val="single" w:color="1C5FA8" w:sz="18"/>
              <w:bottom w:val="none"/>
              <w:right w:val="none"/>
            </w:tcBorders>
            <w:shd w:fill="F4F8FD" w:val="clear"/>
            <w:tcMar>
              <w:top w:type="dxa" w:w="100"/>
              <w:left w:type="dxa" w:w="160"/>
              <w:bottom w:type="dxa" w:w="100"/>
              <w:right w:type="dxa" w:w="140"/>
            </w:tcMar>
          </w:tcPr>
          <w:p>
            <w:pPr>
              <w:spacing w:after="40"/>
            </w:pPr>
            <w:r>
              <w:rPr>
                <w:b/>
                <w:bCs/>
                <w:color w:val="1C5FA8"/>
                <w:sz w:val="15"/>
                <w:szCs w:val="15"/>
              </w:rPr>
              <w:t xml:space="preserve">NEED HELP FILLING THIS IN? TYPE THIS INTO CLAUDE</w:t>
            </w:r>
          </w:p>
          <w:p>
            <w:r>
              <w:rPr>
                <w:i/>
                <w:iCs/>
                <w:color w:val="16263A"/>
                <w:sz w:val="21"/>
                <w:szCs w:val="21"/>
              </w:rPr>
              <w:t xml:space="preserve">“Create a short brief that pulls the key points from who-we-serve, how-we-sound and our-tools into one place: who we are, who we sell to, how we sound, and our proof. Save it as the file Claude should always read first before helping me. Keep it under one page.”</w:t>
            </w:r>
          </w:p>
        </w:tc>
      </w:tr>
    </w:tbl>
    <w:p>
      <w:pPr>
        <w:spacing w:after="160"/>
      </w:pPr>
      <w:r>
        <w:t xml:space="preserve"/>
      </w:r>
    </w:p>
    <w:p>
      <w:pPr>
        <w:spacing w:before="200"/>
        <w:jc w:val="center"/>
      </w:pPr>
      <w:r>
        <w:rPr>
          <w:b/>
          <w:bCs/>
          <w:color w:val="0E2C4F"/>
          <w:sz w:val="24"/>
          <w:szCs w:val="24"/>
        </w:rPr>
        <w:t xml:space="preserve">You’ve written it down. Now it can run without you. Enjoy your leave.</w:t>
      </w:r>
    </w:p>
    <w:sectPr>
      <w:pgSz w:w="11906" w:h="16838" w:orient="portrait"/>
      <w:pgMar w:top="1440" w:right="1440" w:bottom="1440" w:left="144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540" w:hanging="3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6263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1C5FA8" w:sz="8" w:space="4"/>
      </w:pBdr>
      <w:spacing w:after="160" w:before="280"/>
      <w:outlineLvl w:val="0"/>
    </w:pPr>
    <w:rPr>
      <w:rFonts w:ascii="Arial" w:cs="Arial" w:eastAsia="Arial" w:hAnsi="Arial"/>
      <w:b/>
      <w:bCs/>
      <w:color w:val="1C5FA8"/>
      <w:sz w:val="30"/>
      <w:szCs w:val="30"/>
    </w:rPr>
  </w:style>
</w:styles>
</file>